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256A50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الثلاثاء 5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0F1365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8F6C88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7044B7">
      <w:pPr>
        <w:spacing w:after="0"/>
        <w:rPr>
          <w:rFonts w:ascii="Simplified Arabic" w:hAnsi="Simplified Arabic" w:cs="PT Bold Heading"/>
          <w:sz w:val="28"/>
          <w:szCs w:val="28"/>
        </w:rPr>
      </w:pPr>
    </w:p>
    <w:p w:rsidR="007044B7" w:rsidRDefault="007044B7" w:rsidP="007044B7">
      <w:pPr>
        <w:spacing w:after="0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60DE1" w:rsidRDefault="002A307D" w:rsidP="002A30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ارتفاع حصيلة العدوان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لليوم الـ </w:t>
      </w:r>
      <w:r w:rsidR="000728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F6C8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9</w:t>
      </w:r>
      <w:r w:rsidR="00256A5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6</w:t>
      </w:r>
      <w:r w:rsidR="00860DE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على قطاع غزة </w:t>
      </w:r>
      <w:r w:rsidR="000728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534AD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391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شهيد </w:t>
      </w:r>
      <w:r w:rsidR="0037662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102</w:t>
      </w:r>
      <w:r w:rsidR="00534AD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347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منذ السابع من أكتوبر الماضي. </w:t>
      </w:r>
    </w:p>
    <w:p w:rsidR="00860DE1" w:rsidRDefault="002A307D" w:rsidP="002A30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-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الاحتلال الإسرائيلي يرتكب </w:t>
      </w:r>
      <w:r w:rsidR="000728B7" w:rsidRPr="004171C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مجازر ضد العائلات في قطاع غزة وصل منها للمستشفيات </w:t>
      </w:r>
      <w:r w:rsidR="00534AD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77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شهيد </w:t>
      </w:r>
      <w:r w:rsidR="00534AD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86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إصابة خلال الـ 24 ساعة الماضية.</w:t>
      </w:r>
    </w:p>
    <w:p w:rsidR="00D86A76" w:rsidRDefault="005F2C9C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B63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6A76" w:rsidRPr="00D360FB">
        <w:rPr>
          <w:rFonts w:ascii="Simplified Arabic" w:hAnsi="Simplified Arabic" w:cs="Simplified Arabic" w:hint="cs"/>
          <w:sz w:val="28"/>
          <w:szCs w:val="28"/>
          <w:rtl/>
        </w:rPr>
        <w:t>37 شهيدا في غارات إسرائيلية على قطاع غزة منذ فجر اليوم 24 منهم شمالي القطاع</w:t>
      </w:r>
      <w:r w:rsidR="00D86A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6A06" w:rsidRDefault="00FE7041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في قصف إسرائيلي على منزل في بيت لاهيا شمالي قطاع غزة إلى 25 بينهم 13 طفلا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B6A06" w:rsidRDefault="005B6A06" w:rsidP="005B6A0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B6A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B6A06">
        <w:rPr>
          <w:rFonts w:ascii="Simplified Arabic" w:hAnsi="Simplified Arabic" w:cs="Simplified Arabic"/>
          <w:b/>
          <w:bCs/>
          <w:sz w:val="28"/>
          <w:szCs w:val="28"/>
          <w:rtl/>
        </w:rPr>
        <w:t>مدير برنامج الأغذية العالمي في فلسطين:</w:t>
      </w:r>
    </w:p>
    <w:p w:rsidR="005B6A06" w:rsidRDefault="005B6A06" w:rsidP="005B6A0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/>
          <w:sz w:val="28"/>
          <w:szCs w:val="28"/>
          <w:rtl/>
        </w:rPr>
        <w:t xml:space="preserve"> قلقون بشأن الأمن الغذائي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90% من السكان في شمال قطاع غزة بلا طعام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بشأن حدوث مجاعة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63AB" w:rsidRDefault="005B6A06" w:rsidP="005B6A0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نعمل مع الأونروا لتقديم المساعدات في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كل العاملين في المجال الإنساني قلقون على ما يحدث مع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نقدم مع الأونروا أكثر من 85% من المساعدات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يجب أن يستمر البرنامج بالعمل مع الأونروا لتقديم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 xml:space="preserve"> ندعو إلى فتح المزيد من المعابر في قطاع غز</w:t>
      </w:r>
      <w:r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 w:rsidRPr="005B6A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شؤون الأسرى</w:t>
      </w:r>
      <w:r w:rsidRPr="005B6A06">
        <w:rPr>
          <w:rFonts w:ascii="Simplified Arabic" w:hAnsi="Simplified Arabic" w:cs="Simplified Arabic" w:hint="cs"/>
          <w:sz w:val="28"/>
          <w:szCs w:val="28"/>
          <w:rtl/>
        </w:rPr>
        <w:t>: إدارة سجون الاحتلال تستخدم الإهمال الطبي سلاحا لقتل الأسرى الفلسطينيين المرضى ببطء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B6A06">
        <w:rPr>
          <w:rFonts w:ascii="Simplified Arabic" w:hAnsi="Simplified Arabic" w:cs="Simplified Arabic"/>
          <w:sz w:val="28"/>
          <w:szCs w:val="28"/>
        </w:rPr>
        <w:br/>
      </w:r>
      <w:r w:rsidR="00D86A7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86A76"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إسرائيلي استهدف دراجة نارية في خربة العدس شمال رفح جنوبي قطاع غزة</w:t>
      </w:r>
      <w:r w:rsidR="00D86A7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86A76" w:rsidRPr="00D360F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غارة إسرائيلية على خيمة نازحين في بلدة الزوايدة وسط قطاع غزة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وجرحى بينهم أطفال بقصف من مروحية إسرائيلية على خيمة نازحين بمدينة دير البلح وسط قطاع غزة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منزل في بلدة عبسان الكبيرة شرقي مدينة خانيونس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/>
          <w:sz w:val="28"/>
          <w:szCs w:val="28"/>
        </w:rPr>
        <w:t xml:space="preserve">  3 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>شهداء بينهم طفل ومصابون في قصف إسرائيلي على خيمة نازحين في منطقة معن شرقي مدينة خانيونس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وعدد من الجرحى في قصف إسرائيلي استهدف منزلا في حي التفاح شرقي مدينة غزة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 في قصف مسيرة إسرائيلية على بلدة عبسان الكبيرة شرقي مدينة خانيونس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تحاصر مناطق شمالي قطاع غزة لليوم الـ32 وسط قصف مدفعي متواصل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أحياء سكنية في مخيم جباليا بالروبوتات المتفجرة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 w:rsidRPr="000B63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95A21" w:rsidRDefault="000B63AB" w:rsidP="00DF5B0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>الاحتلال يواصل تعطيل خدماتنا بالقوة في شمال القطاع لليوم الـ 14 على التوالي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يغيب منظومة العمل الإنساني والطبي للضغط على الأهالي في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مقبلون على مجاعة حقيقية في شمال القطاع بسبب إمعان الاحتلال في منع دخول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4A88" w:rsidRDefault="00195A21" w:rsidP="00694A8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>عدد كبير من الجثث لم تنتشل من مناطق شمالي القطاع بسبب منع عمل طواقم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94A88" w:rsidRPr="00694A88" w:rsidRDefault="00694A88" w:rsidP="00694A88">
      <w:pPr>
        <w:pStyle w:val="NormalWeb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694A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التعليم الفلسطينية</w:t>
      </w:r>
      <w:r w:rsidRPr="00694A88">
        <w:rPr>
          <w:rFonts w:ascii="Simplified Arabic" w:hAnsi="Simplified Arabic" w:cs="Simplified Arabic" w:hint="cs"/>
          <w:sz w:val="28"/>
          <w:szCs w:val="28"/>
          <w:rtl/>
        </w:rPr>
        <w:t>: استشهاد 11.808 طلاب وإصابة 18.596 طالبا منذ بداية العدوان الإسرائيلي على قطاع غزة.</w:t>
      </w:r>
    </w:p>
    <w:p w:rsidR="007044B7" w:rsidRDefault="007044B7" w:rsidP="00DF5B0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224587" w:rsidRDefault="00224587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245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الفلسطيني: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شهيد برصاص الاحتلال الإسرائيلي في بلدة طمون جنوب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4587" w:rsidRDefault="00224587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B63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 فلسطينية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>: شهيدان في قصف الاحتلال قرية الشهداء جنوبي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 w:rsidRPr="000B63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24587" w:rsidRDefault="00224587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لقوات الاحتلال استهدف قرية الشهداء جنوبي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60FB" w:rsidRDefault="00224587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ثان برصاص الاحتلال الإسرائيلي في بلدة طمون بمحافظة طوباس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طائرة إسرائيلية تقصف موقعا في بلدة طمون بمحافظة طوباس بالضفة الغربية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قوات خاصة إسرائيلية تحاصر منزلا في ضاحية ذنابة شرقي طولكرم شمالي الضفة الغربية</w:t>
      </w:r>
      <w:r w:rsidR="009177F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تنسحب بعد اعتقال فلسطيني من المنزل المحاصر بضاحية ذنابة في طولكرم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قريتي بورين </w:t>
      </w:r>
      <w:proofErr w:type="spellStart"/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>ومادما</w:t>
      </w:r>
      <w:proofErr w:type="spellEnd"/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جنوبي نابلس وتدهم عددا من المنازل وتجري عمليات تفتيش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D70AC6" w:rsidRPr="00D70AC6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D70AC6" w:rsidRPr="00D70AC6">
        <w:rPr>
          <w:rFonts w:ascii="Simplified Arabic" w:hAnsi="Simplified Arabic" w:cs="Simplified Arabic"/>
          <w:sz w:val="28"/>
          <w:szCs w:val="28"/>
          <w:rtl/>
        </w:rPr>
        <w:t xml:space="preserve"> قوات الاحتلال تقتحم بلدة طمون جنوبي طوباس بالضفة الغربية</w:t>
      </w:r>
      <w:r w:rsidR="00D70AC6" w:rsidRPr="00D70AC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AC6" w:rsidRPr="00D70AC6">
        <w:rPr>
          <w:rFonts w:ascii="Simplified Arabic" w:hAnsi="Simplified Arabic" w:cs="Simplified Arabic"/>
          <w:sz w:val="28"/>
          <w:szCs w:val="28"/>
        </w:rPr>
        <w:br/>
      </w:r>
      <w:r w:rsidR="00D70AC6" w:rsidRPr="00D70AC6">
        <w:rPr>
          <w:rFonts w:ascii="Simplified Arabic" w:hAnsi="Simplified Arabic" w:cs="Simplified Arabic" w:hint="cs"/>
          <w:sz w:val="28"/>
          <w:szCs w:val="28"/>
          <w:rtl/>
        </w:rPr>
        <w:t>- إصابة فلسطيني برصاص قوات الاحتلال خلال اشتباكات بينها وبين مقاومين في بلدة طمون جنوبي طوباس.</w:t>
      </w:r>
    </w:p>
    <w:p w:rsidR="007044B7" w:rsidRPr="008F6C88" w:rsidRDefault="00D86A76" w:rsidP="00D86A7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360FB"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قوات من شرطة الاحتلال تقتحم أحياء في بلدة سلوان بالقدس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60FB" w:rsidRPr="00D360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360FB"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مخيمي طولكرم ونور شمس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70AC6" w:rsidRPr="00D70AC6">
        <w:rPr>
          <w:rFonts w:ascii="Simplified Arabic" w:hAnsi="Simplified Arabic" w:cs="Simplified Arabic"/>
          <w:sz w:val="28"/>
          <w:szCs w:val="28"/>
        </w:rPr>
        <w:br/>
      </w:r>
      <w:r w:rsidR="007044B7" w:rsidRPr="008F6C88">
        <w:rPr>
          <w:rFonts w:ascii="Simplified Arabic" w:hAnsi="Simplified Arabic" w:cs="PT Bold Heading" w:hint="cs"/>
          <w:sz w:val="32"/>
          <w:szCs w:val="32"/>
          <w:rtl/>
        </w:rPr>
        <w:t xml:space="preserve">ثالثاً: مستجدات سياسية: </w:t>
      </w:r>
      <w:bookmarkEnd w:id="0"/>
    </w:p>
    <w:p w:rsidR="00014CAC" w:rsidRDefault="0046352E" w:rsidP="0046352E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56A50">
        <w:rPr>
          <w:rFonts w:ascii="Simplified Arabic" w:hAnsi="Simplified Arabic" w:cs="Simplified Arabic"/>
          <w:b/>
          <w:bCs/>
          <w:sz w:val="28"/>
          <w:szCs w:val="28"/>
          <w:rtl/>
        </w:rPr>
        <w:t>مفاوضات مغلقة على مستوى الخبراء بين أعضاء مجلس الأمن بشأن مشروع قرار جديد لوقف إطلاق النار بغزة</w:t>
      </w:r>
      <w:r w:rsidRPr="00256A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مشروع القرار يقر أن الوضع بغزة والتصعيد الإقليمي يهددان السلام والأمن ويطالب بوقف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مشروع القرار يؤكد مجددا على مطالبته بالإفراج الفوري وغير المشروط عن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مشروع القرار يطالب بالوصول الفوري لسكان قطاع غزة إلى الخدمات الأساسية والمساعدات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مشروع القرار يطالب الأطراف بالتنفيذ الكامل لأحكام قرار مجلس الأمن 2735 دون قيد أو شرط أو تأخير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56A50" w:rsidRPr="00014CAC" w:rsidRDefault="00014CAC" w:rsidP="0046352E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- </w:t>
      </w:r>
      <w:r w:rsidRPr="00014CA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رئيس الوزراء الماليزي</w:t>
      </w:r>
      <w:r w:rsidRPr="00014CAC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</w:t>
      </w:r>
      <w:r w:rsidRPr="00014CAC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علن</w:t>
      </w:r>
      <w:r w:rsidRPr="00014CAC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Pr="00014CAC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أن بلاده تعد مشروع قرار لتقديمه إلى الجمعية العامة للأمم المتحدة لطرد إسرائيل من الأمم المتحدة، بسبب مواصلتها انتهاك القانون الدولي فيما يتعلق بفلسطين، وخاصة العدوان المتواصل على قطاع غزة</w:t>
      </w:r>
      <w:r w:rsidRPr="00014CAC">
        <w:rPr>
          <w:rFonts w:ascii="Simplified Arabic" w:hAnsi="Simplified Arabic" w:cs="Simplified Arabic" w:hint="cs"/>
          <w:sz w:val="28"/>
          <w:szCs w:val="28"/>
          <w:shd w:val="clear" w:color="auto" w:fill="FFFFFF"/>
        </w:rPr>
        <w:t>.</w:t>
      </w:r>
      <w:r w:rsidR="0046352E" w:rsidRPr="00014CAC">
        <w:rPr>
          <w:rFonts w:ascii="Simplified Arabic" w:hAnsi="Simplified Arabic" w:cs="Simplified Arabic"/>
          <w:sz w:val="28"/>
          <w:szCs w:val="28"/>
        </w:rPr>
        <w:br/>
      </w:r>
      <w:r w:rsidR="00256A50" w:rsidRPr="00014C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بوريل:</w:t>
      </w:r>
    </w:p>
    <w:p w:rsidR="00D86A76" w:rsidRDefault="00256A50" w:rsidP="002F3F4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والأراضي المحتلة يتدهور كل ساعة ولا يبدو أن أحدا يستطيع أو يرغب في وقف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الاتحاد الأوروبي يدين بشدة عنف المستوطنين وتوسيع المستوطنات غير القانونية وعلى إسرائيل حماية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لإنهاء هذه الحرب وتحرير الرهائن وضمان وصول المساعدات الإنسانية إلى غزة دون عوائق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حان الوقت لوقف عنف المستوطنين والتدمير بالضفة الغربية ووضع حد للاحتلال غير القانوني للأراضي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0B5D" w:rsidRDefault="00910B5D" w:rsidP="00910B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آخر 3 مستشفيات تعمل جزئيا شمالي غزة استهدفت بكثافة وهو أمر نادر رؤيته في الحروب الحديثة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86A76" w:rsidRDefault="00D86A76" w:rsidP="00D86A7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6A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هآرتس عن مديرة الاتصال في الأونروا جولييت توما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F3F48" w:rsidRDefault="00D86A76" w:rsidP="00D86A7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>ليس لدى إسرائيل بديل عن نشاط الوكالة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وقف نشاط الأونروا قد يؤدي إلى انهيار نظام توصيل الغذاء والمساعدات لمليونين من سكان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عمل الأونروا ضروري لمنع وقوع كارثة إنسانية في القطاع خصوصا خلال الحرب الوحشية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الجمهور الإسرائيلي وقع ضحية لحملة معلومات كاذبة عن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360FB">
        <w:rPr>
          <w:rFonts w:ascii="Simplified Arabic" w:hAnsi="Simplified Arabic" w:cs="Simplified Arabic" w:hint="cs"/>
          <w:sz w:val="28"/>
          <w:szCs w:val="28"/>
          <w:rtl/>
        </w:rPr>
        <w:t xml:space="preserve"> الافتراض بأن إغلاق الأونروا سيلغي مشكلة اللاجئين الفلسطينيين مفهوم ساذج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60FB">
        <w:rPr>
          <w:rFonts w:ascii="Simplified Arabic" w:hAnsi="Simplified Arabic" w:cs="Simplified Arabic"/>
          <w:sz w:val="28"/>
          <w:szCs w:val="28"/>
        </w:rPr>
        <w:br/>
      </w:r>
      <w:r w:rsidR="002F3F48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="002F3F48" w:rsidRPr="00256A5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B63AB" w:rsidRDefault="002F3F48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بشكل بالغ حيال عنف المستوطنين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عنف المستوطنين يتسبب في معاناة الفلسطينيين ويقوض السلام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من المهم أن تقوم السلطات الإسرائيلية بردع عنف المستوطنين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ندعو السلطات الإسرائيلية إلى اتخاذ إجراءات من أجل وقف عنف المستوطنين وأوضحنا لها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على عاتق السلطات الإسرائيلية بذل كل ما في وسعها لتهدئة الوضع ومحاسبة جميع الجناة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بلينكن سيتحدث مع مسؤولين إسرائيليين اليوم بشأن الوضع الإنساني في غزة والوفاء بما طالبنا 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لا توجد حاليا أي سبل لتوزيع المساعدات بشكل كبير في غزة بدون دور للأونروا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الأونروا تلعب دورا كبيرا في الضفة الغربية ولبنان ونريد أن يستمر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بشأن إجراءات اتخذها الجيش الإسرائيلي في شمال غزة بما في ذلك قصف مبنى كان فيه 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نريد أن تنتهي الحرب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بشكل بالغ حيال المعاناة الإنسانية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لا يمكن أن تتحمل الاستمرار في خوض صراع دائم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حققت عددا من الأهداف الاستراتيجية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63AB" w:rsidRDefault="000B63AB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الوزير بلينكن بحث مع وزير الدفاع الإسرائيلي الظروف الإنسانية المزرية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بلينكن حث على اتخاذ إسرائيل مزيد من الإجراءات لتحقيق زيادة كبيرة ومستدامة بالمساعدات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B63AB" w:rsidRDefault="000B63AB" w:rsidP="00004420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بلينكن أكد على أهمية إنهاء الحرب في غزة وإعادة جميع الرهائن إلى ديارهم</w:t>
      </w:r>
      <w:r w:rsidR="000044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B63AB">
        <w:rPr>
          <w:rFonts w:ascii="Simplified Arabic" w:hAnsi="Simplified Arabic" w:cs="Simplified Arabic" w:hint="cs"/>
          <w:sz w:val="28"/>
          <w:szCs w:val="28"/>
          <w:rtl/>
        </w:rPr>
        <w:t>ورسم مسار لفترة ما بعد انتهاء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B63AB">
        <w:rPr>
          <w:rFonts w:ascii="Simplified Arabic" w:hAnsi="Simplified Arabic" w:cs="Simplified Arabic"/>
          <w:sz w:val="28"/>
          <w:szCs w:val="28"/>
        </w:rPr>
        <w:br/>
      </w: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032E7">
        <w:rPr>
          <w:rFonts w:ascii="Simplified Arabic" w:hAnsi="Simplified Arabic" w:cs="Simplified Arabic"/>
          <w:b/>
          <w:bCs/>
          <w:sz w:val="28"/>
          <w:szCs w:val="28"/>
          <w:rtl/>
        </w:rPr>
        <w:t>المتحدث باسم الأمين العام للأمم المتحدة ستيفان</w:t>
      </w:r>
      <w:r w:rsidRPr="009032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دوجاريك: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56A50" w:rsidRDefault="000B63AB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>الإمدادات الإنسانية المحدودة بالفعل التي تدخل غزة تضاءلت أكثر منذ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معظم الطرق المؤدية إلى غزة أغلقتها إسرائيل أو أصبحت غير آمنة بسبب الأعمال العدائية المستمرة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 w:rsidR="00256A50" w:rsidRPr="00256A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القيادي بحملة هاريس كيث أليسون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50191" w:rsidRDefault="00256A50" w:rsidP="00256A50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>هاريس ملتزمة بإنهاء الحرب بالشرق الأوسط وبحصول الفلسطينيين على دولتهم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هاريس ستوقف محاولة إعادة احتلال قطاع غزة وتعمل على إعادة إعماره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ترمب سينهي سياسة بايدن في الشرق الأوسط وسيبدأ مرحلة جديدة من السلام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0191" w:rsidRDefault="00A50191" w:rsidP="00A501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326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الدولة لشؤون الخارجية الفلسطينية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50191" w:rsidRPr="00632698" w:rsidRDefault="00A50191" w:rsidP="00A501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32698">
        <w:rPr>
          <w:rFonts w:ascii="Simplified Arabic" w:hAnsi="Simplified Arabic" w:cs="Simplified Arabic" w:hint="cs"/>
          <w:sz w:val="28"/>
          <w:szCs w:val="28"/>
          <w:rtl/>
        </w:rPr>
        <w:t xml:space="preserve">نطالب بتشكيل تحالف </w:t>
      </w:r>
      <w:r w:rsidR="005B6A06" w:rsidRPr="00632698">
        <w:rPr>
          <w:rFonts w:ascii="Simplified Arabic" w:hAnsi="Simplified Arabic" w:cs="Simplified Arabic" w:hint="cs"/>
          <w:sz w:val="28"/>
          <w:szCs w:val="28"/>
          <w:rtl/>
        </w:rPr>
        <w:t>دولي</w:t>
      </w:r>
      <w:r w:rsidRPr="00632698">
        <w:rPr>
          <w:rFonts w:ascii="Simplified Arabic" w:hAnsi="Simplified Arabic" w:cs="Simplified Arabic" w:hint="cs"/>
          <w:sz w:val="28"/>
          <w:szCs w:val="28"/>
          <w:rtl/>
        </w:rPr>
        <w:t xml:space="preserve"> لتمويل الأونروا لتستكمل عملها في الأراضي الفلسطينية.</w:t>
      </w:r>
    </w:p>
    <w:p w:rsidR="00A50191" w:rsidRDefault="00A50191" w:rsidP="00A501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94CBE" w:rsidRPr="00D36FF3">
        <w:rPr>
          <w:rFonts w:ascii="Simplified Arabic" w:hAnsi="Simplified Arabic" w:cs="Simplified Arabic" w:hint="cs"/>
          <w:sz w:val="28"/>
          <w:szCs w:val="28"/>
          <w:rtl/>
        </w:rPr>
        <w:t>ندعو</w:t>
      </w:r>
      <w:r w:rsidR="00394CBE" w:rsidRPr="00D36F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دول العالم للضغط على إسرائيل لوقف سياساتها تجاه الوكالات الأممية وتفكيك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0191" w:rsidRDefault="00A50191" w:rsidP="00A501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نطالب بفرض عقوبات على سلطات الاحتلال وقطع العلاقات وسحب السفراء ردا على قرارها ضد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76F10" w:rsidRPr="00D36FF3" w:rsidRDefault="00F76F10" w:rsidP="00F76F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326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: قرار إلغاء اتفاقية عمل الأونروا محاولة صهيونية لطمس الشاهد الدولي والأممي على قضية اللاجئين الفلسطينيين</w:t>
      </w:r>
    </w:p>
    <w:p w:rsidR="00D06562" w:rsidRDefault="003D1CAD" w:rsidP="00D06562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06562" w:rsidRDefault="00D06562" w:rsidP="00D0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نتنياهو يرسل الجنود إلى المعركة ويبيع دماءهم رخيصة ودماؤهم أرخص من دماء شركائه السياسيين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06562" w:rsidRDefault="00D06562" w:rsidP="00D0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تهديدات نتنياهو للمستشارة القانونية للحكومة دليل على أن الحكومة تعود بكل قوتها إلى الانقلاب على القضاء</w:t>
      </w:r>
      <w:r w:rsidRPr="006326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وتدمير الديمقراطية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06562" w:rsidRDefault="00D06562" w:rsidP="00D065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36FF3">
        <w:rPr>
          <w:rFonts w:ascii="Simplified Arabic" w:hAnsi="Simplified Arabic" w:cs="Simplified Arabic" w:hint="cs"/>
          <w:sz w:val="28"/>
          <w:szCs w:val="28"/>
          <w:rtl/>
        </w:rPr>
        <w:t>سنعمل على منع إقالة المستشارة قانونيا وبكل وسيلة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2F3F48" w:rsidRDefault="003D1CAD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سفير إسرائيل بالأمم المتحدة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F3F48" w:rsidRPr="00CF048B" w:rsidRDefault="002F3F48" w:rsidP="002F3F4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التحديات التي نواجهها ستبلغ دولا أخرى إذا لم نواصل الحرب ضد الإرهاب بالشرق الأوسط</w:t>
      </w:r>
      <w:r w:rsidR="003D1CA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رسالة تركيا إلى غوتيريش لحظر الأسلحة على إسرائيل خطوة من محور الشر للعمل ضدنا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1CAD" w:rsidRDefault="003D1CAD" w:rsidP="003D1CA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البنتاغون: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نشر قدرات عسكرية أمريكية في المنطقة يهدف لحماية قواتنا ودعم إسرائيل والعمل كقوة رادعة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>: تسريب إشاعات عن محاولة الجيش والأمن الانقلاب على نتنياهو لردع التحقيق في التسريبات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مسؤولين إسرائيليين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F3F48" w:rsidRDefault="003D1CAD" w:rsidP="003D1CA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بايدن سيتخذ خطوات خلال الشهرين ونصف الأخيرين من ولايته لإنهاء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خطوات بايدن ستشمل قرارات تجنبها سابقا مثل عدم حماية إسرائيل في المحافل الدولية وإبطاء إمدادها بالأسلحة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 w:rsidR="002F3F48" w:rsidRPr="002F3F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56A50" w:rsidRPr="002F3F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دبلوماسيين غربيين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F3F48" w:rsidRDefault="002F3F48" w:rsidP="002F3F48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هناك شكوك متزايدة بأن إسرائيل تنفذ تهجيرا جماعيا للفلسطينيين من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56A50"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إذا استنتجت واشنطن أن إسرائيل تنفذ خطة الجنرالات في شمال غزة فستضطر إلى التحرك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  <w:r w:rsidRPr="003D1C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١٢ الإسرائيلية: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A7DCA" w:rsidRPr="00356877" w:rsidRDefault="002F3F48" w:rsidP="000B63AB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 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تقرير للجيش يؤكد أن حماس استهدفت جنودا إسرائيليين بهجوم </w:t>
      </w:r>
      <w:proofErr w:type="spellStart"/>
      <w:r w:rsidRPr="00256A50">
        <w:rPr>
          <w:rFonts w:ascii="Simplified Arabic" w:hAnsi="Simplified Arabic" w:cs="Simplified Arabic" w:hint="cs"/>
          <w:sz w:val="28"/>
          <w:szCs w:val="28"/>
          <w:rtl/>
        </w:rPr>
        <w:t>سيبراني</w:t>
      </w:r>
      <w:proofErr w:type="spellEnd"/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لمدة عامين قبل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56A50">
        <w:rPr>
          <w:rFonts w:ascii="Simplified Arabic" w:hAnsi="Simplified Arabic" w:cs="Simplified Arabic" w:hint="cs"/>
          <w:sz w:val="28"/>
          <w:szCs w:val="28"/>
          <w:rtl/>
        </w:rPr>
        <w:t xml:space="preserve"> حماس اخترقت من خلال الهجوم السيبراني هواتف نقالة للجنود وجمعت معلومات حساسة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56A50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>رئيس الأركان هاليفي أبلغ عائلات مخطوفين بغزة أن الوقت حان للسعي لإبرام صفقة تبادل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B63AB" w:rsidRPr="000B63AB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غير مستعد لإنهاء الحرب في غزة مقابل إعادة المخطوفين</w:t>
      </w:r>
      <w:r w:rsidR="000B63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63AB" w:rsidRPr="000B63AB">
        <w:rPr>
          <w:rFonts w:ascii="Simplified Arabic" w:hAnsi="Simplified Arabic" w:cs="Simplified Arabic"/>
          <w:sz w:val="28"/>
          <w:szCs w:val="28"/>
        </w:rPr>
        <w:br/>
      </w:r>
      <w:r w:rsidR="00256A50" w:rsidRPr="00256A50">
        <w:rPr>
          <w:rFonts w:ascii="Simplified Arabic" w:hAnsi="Simplified Arabic" w:cs="Simplified Arabic"/>
          <w:sz w:val="28"/>
          <w:szCs w:val="28"/>
        </w:rPr>
        <w:br/>
      </w:r>
    </w:p>
    <w:p w:rsidR="002F3F48" w:rsidRPr="00356877" w:rsidRDefault="002F3F48">
      <w:pPr>
        <w:shd w:val="clear" w:color="auto" w:fill="FFFFFF"/>
        <w:spacing w:after="0"/>
        <w:rPr>
          <w:rFonts w:ascii="Simplified Arabic" w:hAnsi="Simplified Arabic" w:cs="Simplified Arabic"/>
          <w:sz w:val="28"/>
          <w:szCs w:val="28"/>
        </w:rPr>
      </w:pPr>
    </w:p>
    <w:sectPr w:rsidR="002F3F48" w:rsidRPr="00356877" w:rsidSect="002A307D">
      <w:footerReference w:type="default" r:id="rId7"/>
      <w:pgSz w:w="12240" w:h="15840"/>
      <w:pgMar w:top="1440" w:right="18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B7" w:rsidRDefault="003601B7">
      <w:pPr>
        <w:spacing w:after="0"/>
      </w:pPr>
      <w:r>
        <w:separator/>
      </w:r>
    </w:p>
  </w:endnote>
  <w:endnote w:type="continuationSeparator" w:id="0">
    <w:p w:rsidR="003601B7" w:rsidRDefault="0036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3601B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B7" w:rsidRDefault="003601B7">
      <w:pPr>
        <w:spacing w:after="0"/>
      </w:pPr>
      <w:r>
        <w:separator/>
      </w:r>
    </w:p>
  </w:footnote>
  <w:footnote w:type="continuationSeparator" w:id="0">
    <w:p w:rsidR="003601B7" w:rsidRDefault="003601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A50"/>
    <w:multiLevelType w:val="hybridMultilevel"/>
    <w:tmpl w:val="35D22C7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C1654C3"/>
    <w:multiLevelType w:val="hybridMultilevel"/>
    <w:tmpl w:val="62EEDAB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FE"/>
    <w:multiLevelType w:val="hybridMultilevel"/>
    <w:tmpl w:val="E5BCDA5C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66615A"/>
    <w:multiLevelType w:val="hybridMultilevel"/>
    <w:tmpl w:val="DD5CD0C4"/>
    <w:lvl w:ilvl="0" w:tplc="EFB69AD8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A8C"/>
    <w:multiLevelType w:val="hybridMultilevel"/>
    <w:tmpl w:val="C090D2D4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D7"/>
    <w:multiLevelType w:val="hybridMultilevel"/>
    <w:tmpl w:val="AF165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1FBC"/>
    <w:multiLevelType w:val="hybridMultilevel"/>
    <w:tmpl w:val="1D0483BC"/>
    <w:lvl w:ilvl="0" w:tplc="2696D222">
      <w:numFmt w:val="bullet"/>
      <w:lvlText w:val=""/>
      <w:lvlJc w:val="left"/>
      <w:pPr>
        <w:ind w:left="5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45C"/>
    <w:multiLevelType w:val="hybridMultilevel"/>
    <w:tmpl w:val="163C45A8"/>
    <w:lvl w:ilvl="0" w:tplc="2696D22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7987"/>
    <w:multiLevelType w:val="hybridMultilevel"/>
    <w:tmpl w:val="0D0861B2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4420"/>
    <w:rsid w:val="00014292"/>
    <w:rsid w:val="00014CAC"/>
    <w:rsid w:val="00022690"/>
    <w:rsid w:val="00024CA1"/>
    <w:rsid w:val="00036B92"/>
    <w:rsid w:val="000728B7"/>
    <w:rsid w:val="000B5B61"/>
    <w:rsid w:val="000B63AB"/>
    <w:rsid w:val="000F1365"/>
    <w:rsid w:val="000F4AC8"/>
    <w:rsid w:val="00194F7F"/>
    <w:rsid w:val="00195A21"/>
    <w:rsid w:val="001F2762"/>
    <w:rsid w:val="00224587"/>
    <w:rsid w:val="00256A50"/>
    <w:rsid w:val="002A307D"/>
    <w:rsid w:val="002A7571"/>
    <w:rsid w:val="002F1971"/>
    <w:rsid w:val="002F3F48"/>
    <w:rsid w:val="003553FC"/>
    <w:rsid w:val="00356877"/>
    <w:rsid w:val="003601B7"/>
    <w:rsid w:val="00363E96"/>
    <w:rsid w:val="00376621"/>
    <w:rsid w:val="003813F7"/>
    <w:rsid w:val="00394CBE"/>
    <w:rsid w:val="003B1EC2"/>
    <w:rsid w:val="003C207A"/>
    <w:rsid w:val="003D1CAD"/>
    <w:rsid w:val="004171CF"/>
    <w:rsid w:val="004555F0"/>
    <w:rsid w:val="0046352E"/>
    <w:rsid w:val="004D04E8"/>
    <w:rsid w:val="00527E29"/>
    <w:rsid w:val="00534ADE"/>
    <w:rsid w:val="00537644"/>
    <w:rsid w:val="005907F6"/>
    <w:rsid w:val="005B54B4"/>
    <w:rsid w:val="005B6A06"/>
    <w:rsid w:val="005D04B0"/>
    <w:rsid w:val="005D1FE0"/>
    <w:rsid w:val="005D5BAA"/>
    <w:rsid w:val="005F2C9C"/>
    <w:rsid w:val="006044CE"/>
    <w:rsid w:val="006053C4"/>
    <w:rsid w:val="0064622C"/>
    <w:rsid w:val="006741F0"/>
    <w:rsid w:val="00694A88"/>
    <w:rsid w:val="006B044D"/>
    <w:rsid w:val="007044B7"/>
    <w:rsid w:val="007A21C6"/>
    <w:rsid w:val="007D6688"/>
    <w:rsid w:val="00822877"/>
    <w:rsid w:val="0084186F"/>
    <w:rsid w:val="00860DE1"/>
    <w:rsid w:val="0086738F"/>
    <w:rsid w:val="008835A2"/>
    <w:rsid w:val="008F6C88"/>
    <w:rsid w:val="009032E7"/>
    <w:rsid w:val="00910B5D"/>
    <w:rsid w:val="009177F8"/>
    <w:rsid w:val="00974D07"/>
    <w:rsid w:val="009C2216"/>
    <w:rsid w:val="009D7DBA"/>
    <w:rsid w:val="00A36E70"/>
    <w:rsid w:val="00A50191"/>
    <w:rsid w:val="00A533D9"/>
    <w:rsid w:val="00A569BF"/>
    <w:rsid w:val="00A56BA5"/>
    <w:rsid w:val="00BA7DCA"/>
    <w:rsid w:val="00BB1872"/>
    <w:rsid w:val="00BC2FBC"/>
    <w:rsid w:val="00C00D90"/>
    <w:rsid w:val="00C61B0B"/>
    <w:rsid w:val="00C75F91"/>
    <w:rsid w:val="00CC4216"/>
    <w:rsid w:val="00CF048B"/>
    <w:rsid w:val="00D06562"/>
    <w:rsid w:val="00D13B29"/>
    <w:rsid w:val="00D2741D"/>
    <w:rsid w:val="00D360FB"/>
    <w:rsid w:val="00D43C5F"/>
    <w:rsid w:val="00D70AC6"/>
    <w:rsid w:val="00D86A76"/>
    <w:rsid w:val="00DF5B0D"/>
    <w:rsid w:val="00E06092"/>
    <w:rsid w:val="00E43DFE"/>
    <w:rsid w:val="00E80ED0"/>
    <w:rsid w:val="00ED05E6"/>
    <w:rsid w:val="00F76F10"/>
    <w:rsid w:val="00F80824"/>
    <w:rsid w:val="00FA585C"/>
    <w:rsid w:val="00FE7041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2946B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A3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86474f90-d66f-4003-8ef3-454f7ac2b56a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8A7BF7-97B5-445F-8150-FD393A90CAD2}"/>
</file>

<file path=customXml/itemProps2.xml><?xml version="1.0" encoding="utf-8"?>
<ds:datastoreItem xmlns:ds="http://schemas.openxmlformats.org/officeDocument/2006/customXml" ds:itemID="{AB9DF3C3-F44C-4241-8600-EA1B1AD1F2D6}"/>
</file>

<file path=customXml/itemProps3.xml><?xml version="1.0" encoding="utf-8"?>
<ds:datastoreItem xmlns:ds="http://schemas.openxmlformats.org/officeDocument/2006/customXml" ds:itemID="{E1C4A3A5-2584-4B1D-A65C-EBCEF8E51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68</cp:revision>
  <cp:lastPrinted>2024-11-05T12:03:00Z</cp:lastPrinted>
  <dcterms:created xsi:type="dcterms:W3CDTF">2024-09-23T09:45:00Z</dcterms:created>
  <dcterms:modified xsi:type="dcterms:W3CDTF">2024-11-05T12:07:00Z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