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548A6" w:rsidP="003204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3204C7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يوم</w:t>
      </w:r>
      <w:r w:rsidR="007D4828" w:rsidRPr="00EB580C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204C7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5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3204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C14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39623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1C14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91469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AE45CC" w:rsidRDefault="007E357D" w:rsidP="00AE45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20205F" w:rsidRPr="002020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1C14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1C14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71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746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الناطق باسم الأونروا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9 مدارس تابعة للوكالة استهدفت خلال الأسابيع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50 مليون طن حجم الركام في غزة بسبب الحرب وتحتاج إلى سنوات لإزالتها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F4595" w:rsidRDefault="006F4595" w:rsidP="006F459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الإعلام الحكومي بغزة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: 152 مدرسة مأهولة بالنازحين استهدفها جيش الاحتلال منذ بدء الحرب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غارة إسرائيلية تستهدف حي الشيخ رضوان شمالي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قصف مدفعي يستهدف شرق 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ثلاث غارات جوية إسرائيلية تستهدف المناطق الشرقية لمدينة خانيونس جنوبي قطاع غزة</w:t>
      </w:r>
      <w:r w:rsidRPr="00834024">
        <w:rPr>
          <w:rFonts w:ascii="Simplified Arabic" w:hAnsi="Simplified Arabic" w:cs="Simplified Arabic"/>
          <w:sz w:val="28"/>
          <w:szCs w:val="28"/>
        </w:rPr>
        <w:t>.</w:t>
      </w:r>
    </w:p>
    <w:p w:rsidR="0020205F" w:rsidRDefault="00AD3B30" w:rsidP="006F4595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978D3"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مروحيات إسرائيلية تطلق النار على شرق مخيم البريج والمغازي ودير البلح وقرية المصدر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78D3" w:rsidRPr="00F978D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978D3"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إطلاق نار من آليات إسرائيلية في منطقة المغراقة شمال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205F" w:rsidRDefault="0020205F" w:rsidP="0020205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- 5 شهداء وعدد من المصابين في قصف إسرائيلي استهدف منطقة المطاحن جنوبي دير البلح.</w:t>
      </w:r>
    </w:p>
    <w:p w:rsidR="0020205F" w:rsidRDefault="0020205F" w:rsidP="0020205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- 18 شهيد إثر غارات إسرائيلية على مناطق متفرقة في قطاع غزة منذ صباح اليوم.</w:t>
      </w:r>
    </w:p>
    <w:p w:rsidR="0020205F" w:rsidRDefault="0020205F" w:rsidP="0020205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قصف مسيرة إسرائيلية حي الصبرة جنوب مدينة غزة ووصول جثامين 3 شهداء للمستشفى المعمداني.</w:t>
      </w:r>
    </w:p>
    <w:p w:rsidR="004F70DA" w:rsidRDefault="0020205F" w:rsidP="0020205F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- سلطات الاحتلال تسلم جثامين 84 شهيداً كانت تحتجزها.</w:t>
      </w:r>
      <w:r w:rsidR="00F978D3" w:rsidRPr="00F978D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F70DA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4F70DA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4F70DA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C145E" w:rsidRDefault="00AD3B30" w:rsidP="00AD3B30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D3B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اعتقلت 25 فلسطينيا الليلة الماضية في أنحاء مختلفة من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C145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C145E"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تهدم منزلين في قرية الجملة شمال جنين بذريعة عدم حصولهما على تراخيص</w:t>
      </w:r>
      <w:r w:rsidR="001C145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8D3" w:rsidRDefault="00F978D3" w:rsidP="001C145E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340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: رفع التأهب في مستوطنات طولكرم خشية من تكرار هجوم السابع من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تواصل إغلاق المدخل الرئيسي لبلدة </w:t>
      </w:r>
      <w:proofErr w:type="spellStart"/>
      <w:r w:rsidRPr="00834024">
        <w:rPr>
          <w:rFonts w:ascii="Simplified Arabic" w:hAnsi="Simplified Arabic" w:cs="Simplified Arabic" w:hint="cs"/>
          <w:sz w:val="28"/>
          <w:szCs w:val="28"/>
          <w:rtl/>
        </w:rPr>
        <w:t>ديراستيا</w:t>
      </w:r>
      <w:proofErr w:type="spellEnd"/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شمال غرب سلفيت</w:t>
      </w:r>
      <w:r w:rsidRPr="00834024">
        <w:rPr>
          <w:rFonts w:ascii="Simplified Arabic" w:hAnsi="Simplified Arabic" w:cs="Simplified Arabic"/>
          <w:sz w:val="28"/>
          <w:szCs w:val="28"/>
        </w:rPr>
        <w:t>.</w:t>
      </w:r>
    </w:p>
    <w:p w:rsidR="00AB5D72" w:rsidRDefault="00FD7121" w:rsidP="002041EA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6651">
        <w:rPr>
          <w:rFonts w:ascii="Simplified Arabic" w:hAnsi="Simplified Arabic" w:cs="Simplified Arabic"/>
          <w:b/>
          <w:bCs/>
          <w:sz w:val="28"/>
          <w:szCs w:val="28"/>
          <w:rtl/>
        </w:rPr>
        <w:t>- بيان وزراء خارجية مجموعة الدول السبع: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/>
          <w:sz w:val="28"/>
          <w:szCs w:val="28"/>
          <w:rtl/>
        </w:rPr>
        <w:t>* نعرب عن قلقنا العميق إزاء ارتفاع مستوى التوتر في الشرق الأوسط.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36651">
        <w:rPr>
          <w:rFonts w:ascii="Simplified Arabic" w:hAnsi="Simplified Arabic" w:cs="Simplified Arabic"/>
          <w:sz w:val="28"/>
          <w:szCs w:val="28"/>
          <w:rtl/>
        </w:rPr>
        <w:t>* ارتفاع التوتر في الشرق الأوسط يهدد بإشعال صراع أوسع في المنطقة.</w:t>
      </w:r>
    </w:p>
    <w:p w:rsidR="00F978D3" w:rsidRDefault="00F978D3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61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61C38">
        <w:rPr>
          <w:rFonts w:ascii="Simplified Arabic" w:hAnsi="Simplified Arabic" w:cs="Simplified Arabic"/>
          <w:b/>
          <w:bCs/>
          <w:sz w:val="28"/>
          <w:szCs w:val="28"/>
          <w:rtl/>
        </w:rPr>
        <w:t>أكّد الرئيس الإيراني خلال لقائه وزير الخارجية الأردني</w:t>
      </w:r>
      <w:r w:rsidRPr="00834024">
        <w:rPr>
          <w:rFonts w:ascii="Simplified Arabic" w:hAnsi="Simplified Arabic" w:cs="Simplified Arabic"/>
          <w:sz w:val="28"/>
          <w:szCs w:val="28"/>
          <w:rtl/>
        </w:rPr>
        <w:t xml:space="preserve"> أيمن الصفدي، أنّ «اغتيال رئيس المكتب السياسي لحركة حماس إسماعيل هنية خطأ صهيوني جسيم لن يمر دون رد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4E1BD0">
        <w:rPr>
          <w:rFonts w:ascii="Simplified Arabic" w:hAnsi="Simplified Arabic" w:cs="Simplified Arabic"/>
          <w:sz w:val="28"/>
          <w:szCs w:val="28"/>
          <w:rtl/>
        </w:rPr>
        <w:t>وشدد على أنّ «اغتيال هنية كضيف لدى طهران انتهاك للقانون الدولي ونأمل من العالم إدانته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209E7" w:rsidRDefault="001209E7" w:rsidP="001209E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209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القائم بأعمال الخارجية الإيرانية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209E7" w:rsidRDefault="001209E7" w:rsidP="001209E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لن نتردد في الدفاع عن أمننا وسيادتنا لخلق الردع حيال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09E7" w:rsidRDefault="001209E7" w:rsidP="001209E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14B0">
        <w:rPr>
          <w:rFonts w:ascii="Simplified Arabic" w:hAnsi="Simplified Arabic" w:cs="Simplified Arabic" w:hint="cs"/>
          <w:sz w:val="28"/>
          <w:szCs w:val="28"/>
          <w:rtl/>
        </w:rPr>
        <w:t>لا نسعى إلى زيادة التوتر بالمنطقة وقد وظفنا جهودنا الدبلوماسية لوقف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أكسيوس عن 3 مصادر: </w:t>
      </w:r>
      <w:r w:rsidRPr="00036651">
        <w:rPr>
          <w:rFonts w:ascii="Simplified Arabic" w:hAnsi="Simplified Arabic" w:cs="Simplified Arabic"/>
          <w:sz w:val="28"/>
          <w:szCs w:val="28"/>
          <w:rtl/>
        </w:rPr>
        <w:t>بلينكن أبلغ نظراءه في دول مجموعة 7 أن هجوم إيران وحزب الله على إسرائيل قد يبدأ يوم الاثنين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36651">
        <w:rPr>
          <w:rFonts w:ascii="Simplified Arabic" w:hAnsi="Simplified Arabic" w:cs="Simplified Arabic"/>
          <w:b/>
          <w:bCs/>
          <w:sz w:val="28"/>
          <w:szCs w:val="28"/>
          <w:rtl/>
        </w:rPr>
        <w:t>- رويترز عن البيت الأبيض:</w:t>
      </w:r>
      <w:r w:rsidRPr="00036651">
        <w:rPr>
          <w:rFonts w:ascii="Simplified Arabic" w:hAnsi="Simplified Arabic" w:cs="Simplified Arabic"/>
          <w:sz w:val="28"/>
          <w:szCs w:val="28"/>
          <w:rtl/>
        </w:rPr>
        <w:t xml:space="preserve"> بايدن سيجتمع مع فريق الأمن القومي اليوم الاثنين لمناقشة التطورات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746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أمريكية لهيئة البث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746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الإسرائيلية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: بايدن أبلغ نتنياهو أن اغتيال هنية أفقده الثقة في استعداده للتوصل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746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وول ستريت جورنال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واشنطن طلبت من دول أوروبية وحكومات حليفة بنقل رسالة إلى طهران بعدم التصعيد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واشنطن حذرت من أن أي ضربة كبيرة من إيران ستواجه برد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61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 رئيس قسم الشؤون الاستراتيجية في جيش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61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61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قال خلال جلسة نقاش مغلقة مع وزراء من حكومة نتنياهو: ليس لدينا نية للانسحاب من محور فيلادلفيا ولدينا الكثير من العمل فوق وتحت الأرض هناك، لكن إذا أمرنا المستوى السياسي بالانسحاب فسنفعل ذلك لكن نحن لا نؤيد ذلك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: الإدارة الأميركية قررت نقل </w:t>
      </w:r>
      <w:r w:rsidR="00834287"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قنابل </w:t>
      </w:r>
      <w:r w:rsidR="00834287">
        <w:rPr>
          <w:rFonts w:ascii="Simplified Arabic" w:hAnsi="Simplified Arabic" w:cs="Simplified Arabic" w:hint="cs"/>
          <w:sz w:val="28"/>
          <w:szCs w:val="28"/>
        </w:rPr>
        <w:t>MK</w:t>
      </w:r>
      <w:r w:rsidRPr="00834024">
        <w:rPr>
          <w:rFonts w:ascii="Simplified Arabic" w:hAnsi="Simplified Arabic" w:cs="Simplified Arabic"/>
          <w:sz w:val="28"/>
          <w:szCs w:val="28"/>
        </w:rPr>
        <w:t xml:space="preserve">-83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تزن نصف طن إلى إسرائيل بعد أن كانت امتنعت عن ارسالها لها حتى قبل الحرب الحالية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ولم يتخذ بعد أي قرار بشأن باقي القنابل التي تزن طن وأكثر من ذلك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Pr="00834024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 باسم الجيش الإسرائيلي: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مستعدون دفاعيا في البر والجو والبحر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نحن في جاهزية عالية جدا على كل الجبهات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قواتنا عثرت على نفق كبير في محور فيلادلفيا ونقوم حاليا بفحصه وتدميره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0205F" w:rsidRPr="00FD56D2" w:rsidRDefault="0020205F" w:rsidP="0020205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3D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D56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اعلام مصري عن مصدر: </w:t>
      </w:r>
      <w:r w:rsidR="00FD56D2" w:rsidRPr="00FD56D2">
        <w:rPr>
          <w:rFonts w:ascii="Simplified Arabic" w:hAnsi="Simplified Arabic" w:cs="Simplified Arabic" w:hint="cs"/>
          <w:sz w:val="28"/>
          <w:szCs w:val="28"/>
          <w:rtl/>
        </w:rPr>
        <w:t xml:space="preserve">لا صحة للتقارير الإسرائيلية عن أنفاق عاملة بين مصر </w:t>
      </w:r>
      <w:r w:rsidR="00FD56D2">
        <w:rPr>
          <w:rFonts w:ascii="Simplified Arabic" w:hAnsi="Simplified Arabic" w:cs="Simplified Arabic" w:hint="cs"/>
          <w:sz w:val="28"/>
          <w:szCs w:val="28"/>
          <w:rtl/>
        </w:rPr>
        <w:t>وغزة</w:t>
      </w:r>
      <w:r w:rsidR="00FD56D2" w:rsidRPr="00FD56D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bookmarkStart w:id="1" w:name="_GoBack"/>
      <w:bookmarkEnd w:id="1"/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نضالنا ضد من يريدون قتلنا مستمر وسنستهدفهم في كل مكان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سنعيد جميع المختطفين ولن نستكين في كافة مناطق القتال حتى تحقيق النصر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السيطرة على معبر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رفح ومحور فيلادلفيا أمر مهم جدا لنا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إيران وشركاؤها يحاولون تطويقنا بحلقة إرهابية من كل الاتجاهات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Pr="00834024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يدنا الطويلة تصل إلى غزة واليمن وبيروت وإلى كل مكان يكون ذلك مطلوبا فيه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66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هيئة البث الإسرائيلية: 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/>
          <w:sz w:val="28"/>
          <w:szCs w:val="28"/>
          <w:rtl/>
        </w:rPr>
        <w:t>* حركة حماس لا تزال قادرة على إطلاق الصواريخ تجاه إسرائيل حتى بعد 303 أيام من الحرب.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/>
          <w:sz w:val="28"/>
          <w:szCs w:val="28"/>
          <w:rtl/>
        </w:rPr>
        <w:t>* ترقب الرد من حزب الله وإيران يشوش الحياة اليومية في مناطق شمال إسرائيل.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36651">
        <w:rPr>
          <w:rFonts w:ascii="Simplified Arabic" w:hAnsi="Simplified Arabic" w:cs="Simplified Arabic"/>
          <w:sz w:val="28"/>
          <w:szCs w:val="28"/>
          <w:rtl/>
        </w:rPr>
        <w:t xml:space="preserve"> اتصال هاتفي جديد بين وزير الدفاع الإسرائيلي ونظيره الأمريكي.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/>
          <w:b/>
          <w:bCs/>
          <w:sz w:val="28"/>
          <w:szCs w:val="28"/>
          <w:rtl/>
        </w:rPr>
        <w:t>- القناة ١٢ الإسرائيلية:</w:t>
      </w:r>
      <w:r w:rsidRPr="00036651">
        <w:rPr>
          <w:rFonts w:ascii="Simplified Arabic" w:hAnsi="Simplified Arabic" w:cs="Simplified Arabic"/>
          <w:sz w:val="28"/>
          <w:szCs w:val="28"/>
          <w:rtl/>
        </w:rPr>
        <w:t xml:space="preserve"> وزير المالية سموتريتش أمر بمصادرة حوالي 100 مليون شيكل من أموال السلطة الفلسطينية.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6651">
        <w:rPr>
          <w:rFonts w:ascii="Simplified Arabic" w:hAnsi="Simplified Arabic" w:cs="Simplified Arabic"/>
          <w:b/>
          <w:bCs/>
          <w:sz w:val="28"/>
          <w:szCs w:val="28"/>
          <w:rtl/>
        </w:rPr>
        <w:t>- معاريف عن مسؤولين أمنيين: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/>
          <w:sz w:val="28"/>
          <w:szCs w:val="28"/>
          <w:rtl/>
        </w:rPr>
        <w:t>* وحدات الاحتياط في جميع أنحاء إسرائيل وخاصة في الشمال في حالة تأهب قصوى.</w:t>
      </w:r>
    </w:p>
    <w:p w:rsidR="00036651" w:rsidRPr="00036651" w:rsidRDefault="00036651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6651">
        <w:rPr>
          <w:rFonts w:ascii="Simplified Arabic" w:hAnsi="Simplified Arabic" w:cs="Simplified Arabic"/>
          <w:sz w:val="28"/>
          <w:szCs w:val="28"/>
          <w:rtl/>
        </w:rPr>
        <w:t>* أعيننا على الأرض وليست بالسماء ونستعد لمحاولات تسلل وسيناريوهات غير متوقعة.</w:t>
      </w:r>
    </w:p>
    <w:p w:rsidR="00F978D3" w:rsidRDefault="00F978D3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8340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978D3" w:rsidRDefault="00F978D3" w:rsidP="0003665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الاحتلال باستهدافه مدرستي النصر وحسن سلامة يمعن في حرب الإبادة النازية منتهكا القوانين والأعراف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 xml:space="preserve"> السلوك الإرهابي الإجرامي للاحتلال يتطلب من المجتمع الدولي والدول العربية والإسلامية تحمل مسؤولياتهم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340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5746FD">
        <w:rPr>
          <w:rFonts w:ascii="Simplified Arabic" w:hAnsi="Simplified Arabic" w:cs="Simplified Arabic"/>
          <w:b/>
          <w:bCs/>
          <w:sz w:val="28"/>
          <w:szCs w:val="28"/>
        </w:rPr>
        <w:t xml:space="preserve">NBC </w:t>
      </w:r>
      <w:r w:rsidRPr="005746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 إسرائيلي</w:t>
      </w:r>
      <w:r w:rsidRPr="00834024">
        <w:rPr>
          <w:rFonts w:ascii="Simplified Arabic" w:hAnsi="Simplified Arabic" w:cs="Simplified Arabic" w:hint="cs"/>
          <w:sz w:val="28"/>
          <w:szCs w:val="28"/>
          <w:rtl/>
        </w:rPr>
        <w:t>: ضغوط أمريكية قوية للتوصل إلى وقف إطلاق النار وبايدن يريد أن يحدث ذلك خلال وجوده بمنصبه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978D3" w:rsidRDefault="00F978D3" w:rsidP="00F978D3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978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 عن مصادر:</w:t>
      </w:r>
    </w:p>
    <w:p w:rsidR="005A197F" w:rsidRDefault="00F978D3" w:rsidP="005A197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في إسرائيل بأن الهجوم قد يكون متعددا بمشاركة حركة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978D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تجري اتصالات مع واشنطن ودول غربية للتأكد من مشاركتها في الدفاع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978D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A197F" w:rsidRPr="00AD3B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أحرونوت:</w:t>
      </w:r>
      <w:r w:rsidR="005A197F"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A197F" w:rsidRPr="00087DD2" w:rsidRDefault="005A197F" w:rsidP="005A197F">
      <w:pPr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978D3">
        <w:rPr>
          <w:rFonts w:ascii="Simplified Arabic" w:hAnsi="Simplified Arabic" w:cs="Simplified Arabic" w:hint="cs"/>
          <w:sz w:val="28"/>
          <w:szCs w:val="28"/>
          <w:rtl/>
        </w:rPr>
        <w:t>مسودة التزام أمريكي وصلت إلى نتنياهو باستئناف الحرب إن تعثر الاتفاق على المرحلة الثانية للصفقة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978D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978D3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علق سبب تعثر المفاوضات على تأخر تعهد أمريكي يتيح مواصلة الحرب في حال عدم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978D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F5D85" w:rsidRPr="001F5D85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- بلومبرج</w:t>
      </w:r>
      <w:r w:rsidR="001F5D85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:</w:t>
      </w:r>
      <w:r w:rsidR="001F5D85" w:rsidRPr="001F5D85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أكبر تراجع للأسهم الإسرائيلية منذ أكتوبر بسبب المخاوف من هجوم محتمل تشنه إيران والميلشيات الإقليمية</w:t>
      </w:r>
      <w:r w:rsidR="001F5D85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5A197F" w:rsidRPr="00087DD2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C9" w:rsidRDefault="00BA1BC9">
      <w:pPr>
        <w:spacing w:after="0" w:line="240" w:lineRule="auto"/>
      </w:pPr>
      <w:r>
        <w:separator/>
      </w:r>
    </w:p>
  </w:endnote>
  <w:endnote w:type="continuationSeparator" w:id="0">
    <w:p w:rsidR="00BA1BC9" w:rsidRDefault="00BA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BA1BC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C9" w:rsidRDefault="00BA1BC9">
      <w:pPr>
        <w:spacing w:after="0" w:line="240" w:lineRule="auto"/>
      </w:pPr>
      <w:r>
        <w:separator/>
      </w:r>
    </w:p>
  </w:footnote>
  <w:footnote w:type="continuationSeparator" w:id="0">
    <w:p w:rsidR="00BA1BC9" w:rsidRDefault="00BA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06F3"/>
    <w:rsid w:val="0002519B"/>
    <w:rsid w:val="00036651"/>
    <w:rsid w:val="00046A75"/>
    <w:rsid w:val="0005320E"/>
    <w:rsid w:val="0006320C"/>
    <w:rsid w:val="0006492A"/>
    <w:rsid w:val="00083430"/>
    <w:rsid w:val="00087DD2"/>
    <w:rsid w:val="000A37AC"/>
    <w:rsid w:val="000A7896"/>
    <w:rsid w:val="000B2572"/>
    <w:rsid w:val="000B35DA"/>
    <w:rsid w:val="000D1E1A"/>
    <w:rsid w:val="000E38DF"/>
    <w:rsid w:val="000F5805"/>
    <w:rsid w:val="000F6A65"/>
    <w:rsid w:val="00101678"/>
    <w:rsid w:val="00107E4B"/>
    <w:rsid w:val="00111902"/>
    <w:rsid w:val="00114E84"/>
    <w:rsid w:val="001209E7"/>
    <w:rsid w:val="00131DA9"/>
    <w:rsid w:val="0014276B"/>
    <w:rsid w:val="00145CB3"/>
    <w:rsid w:val="001616B6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3999"/>
    <w:rsid w:val="001F07F3"/>
    <w:rsid w:val="001F343B"/>
    <w:rsid w:val="001F5D85"/>
    <w:rsid w:val="001F6F62"/>
    <w:rsid w:val="0020205F"/>
    <w:rsid w:val="002041EA"/>
    <w:rsid w:val="00205CB0"/>
    <w:rsid w:val="00231B92"/>
    <w:rsid w:val="00241DAF"/>
    <w:rsid w:val="002548A6"/>
    <w:rsid w:val="00254BD5"/>
    <w:rsid w:val="00275D9F"/>
    <w:rsid w:val="002A085C"/>
    <w:rsid w:val="002A531E"/>
    <w:rsid w:val="002A58F5"/>
    <w:rsid w:val="002B788F"/>
    <w:rsid w:val="002C24AA"/>
    <w:rsid w:val="002C3740"/>
    <w:rsid w:val="002E1A3A"/>
    <w:rsid w:val="003043A9"/>
    <w:rsid w:val="003043B4"/>
    <w:rsid w:val="00314AB2"/>
    <w:rsid w:val="00315224"/>
    <w:rsid w:val="003204C7"/>
    <w:rsid w:val="0032759F"/>
    <w:rsid w:val="00334AE0"/>
    <w:rsid w:val="0034385B"/>
    <w:rsid w:val="003636E9"/>
    <w:rsid w:val="00392F32"/>
    <w:rsid w:val="003C07A7"/>
    <w:rsid w:val="003C4ADE"/>
    <w:rsid w:val="003C677D"/>
    <w:rsid w:val="003D2D97"/>
    <w:rsid w:val="003E3061"/>
    <w:rsid w:val="003E423E"/>
    <w:rsid w:val="003E7CBD"/>
    <w:rsid w:val="003F1F53"/>
    <w:rsid w:val="004208DB"/>
    <w:rsid w:val="004222E7"/>
    <w:rsid w:val="00483881"/>
    <w:rsid w:val="00493BE9"/>
    <w:rsid w:val="004E5545"/>
    <w:rsid w:val="004F70DA"/>
    <w:rsid w:val="005253AE"/>
    <w:rsid w:val="0052619C"/>
    <w:rsid w:val="00537DC7"/>
    <w:rsid w:val="00552DA8"/>
    <w:rsid w:val="00553C62"/>
    <w:rsid w:val="00556BCA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23DA5"/>
    <w:rsid w:val="006452D2"/>
    <w:rsid w:val="00655D08"/>
    <w:rsid w:val="006639F6"/>
    <w:rsid w:val="00681728"/>
    <w:rsid w:val="006857C8"/>
    <w:rsid w:val="006C7674"/>
    <w:rsid w:val="006D4860"/>
    <w:rsid w:val="006D5511"/>
    <w:rsid w:val="006E164B"/>
    <w:rsid w:val="006E180A"/>
    <w:rsid w:val="006F4595"/>
    <w:rsid w:val="006F5072"/>
    <w:rsid w:val="00700209"/>
    <w:rsid w:val="007068B7"/>
    <w:rsid w:val="00720453"/>
    <w:rsid w:val="00742735"/>
    <w:rsid w:val="00764635"/>
    <w:rsid w:val="00775049"/>
    <w:rsid w:val="00781910"/>
    <w:rsid w:val="0078243A"/>
    <w:rsid w:val="007859ED"/>
    <w:rsid w:val="00787C1E"/>
    <w:rsid w:val="00792B5E"/>
    <w:rsid w:val="007C77C6"/>
    <w:rsid w:val="007D4828"/>
    <w:rsid w:val="007E357D"/>
    <w:rsid w:val="00801334"/>
    <w:rsid w:val="00802D86"/>
    <w:rsid w:val="00806863"/>
    <w:rsid w:val="00833B35"/>
    <w:rsid w:val="00834287"/>
    <w:rsid w:val="0085104D"/>
    <w:rsid w:val="00851B94"/>
    <w:rsid w:val="008600E2"/>
    <w:rsid w:val="00880BC6"/>
    <w:rsid w:val="008874D5"/>
    <w:rsid w:val="008A4CAF"/>
    <w:rsid w:val="008A6268"/>
    <w:rsid w:val="008D0B18"/>
    <w:rsid w:val="008E2ED3"/>
    <w:rsid w:val="008F748C"/>
    <w:rsid w:val="009069CE"/>
    <w:rsid w:val="0093101E"/>
    <w:rsid w:val="00935D25"/>
    <w:rsid w:val="00943234"/>
    <w:rsid w:val="009472A7"/>
    <w:rsid w:val="00981372"/>
    <w:rsid w:val="009A7420"/>
    <w:rsid w:val="009B0F00"/>
    <w:rsid w:val="009C0CC1"/>
    <w:rsid w:val="009C151E"/>
    <w:rsid w:val="009C5675"/>
    <w:rsid w:val="009E13BE"/>
    <w:rsid w:val="00A028DC"/>
    <w:rsid w:val="00A04749"/>
    <w:rsid w:val="00A07384"/>
    <w:rsid w:val="00A14201"/>
    <w:rsid w:val="00A169E8"/>
    <w:rsid w:val="00A20B6C"/>
    <w:rsid w:val="00A37E2F"/>
    <w:rsid w:val="00A72274"/>
    <w:rsid w:val="00A9228A"/>
    <w:rsid w:val="00A9340C"/>
    <w:rsid w:val="00AB5D72"/>
    <w:rsid w:val="00AD17B4"/>
    <w:rsid w:val="00AD3B30"/>
    <w:rsid w:val="00AE45CC"/>
    <w:rsid w:val="00AE4E9A"/>
    <w:rsid w:val="00B077DB"/>
    <w:rsid w:val="00B12455"/>
    <w:rsid w:val="00B158EF"/>
    <w:rsid w:val="00B161FE"/>
    <w:rsid w:val="00B41FB4"/>
    <w:rsid w:val="00B46C8C"/>
    <w:rsid w:val="00B50D3D"/>
    <w:rsid w:val="00B62AC7"/>
    <w:rsid w:val="00B9194B"/>
    <w:rsid w:val="00BA1BC9"/>
    <w:rsid w:val="00BA33DE"/>
    <w:rsid w:val="00BD4217"/>
    <w:rsid w:val="00BE2249"/>
    <w:rsid w:val="00BE6742"/>
    <w:rsid w:val="00C254E2"/>
    <w:rsid w:val="00C40198"/>
    <w:rsid w:val="00C6349A"/>
    <w:rsid w:val="00C80FA7"/>
    <w:rsid w:val="00C834F0"/>
    <w:rsid w:val="00C8399C"/>
    <w:rsid w:val="00CD722F"/>
    <w:rsid w:val="00CE2AD8"/>
    <w:rsid w:val="00CF0C66"/>
    <w:rsid w:val="00CF1B39"/>
    <w:rsid w:val="00CF688A"/>
    <w:rsid w:val="00D0650D"/>
    <w:rsid w:val="00D158DF"/>
    <w:rsid w:val="00D237FF"/>
    <w:rsid w:val="00D67109"/>
    <w:rsid w:val="00D83999"/>
    <w:rsid w:val="00D96FD3"/>
    <w:rsid w:val="00DB0F75"/>
    <w:rsid w:val="00DB2B62"/>
    <w:rsid w:val="00DB2C1C"/>
    <w:rsid w:val="00DC3AD9"/>
    <w:rsid w:val="00DC60DD"/>
    <w:rsid w:val="00E11068"/>
    <w:rsid w:val="00E164BB"/>
    <w:rsid w:val="00E36281"/>
    <w:rsid w:val="00E37F4C"/>
    <w:rsid w:val="00E41ECD"/>
    <w:rsid w:val="00E44951"/>
    <w:rsid w:val="00E470D1"/>
    <w:rsid w:val="00E53F86"/>
    <w:rsid w:val="00E55A90"/>
    <w:rsid w:val="00E62981"/>
    <w:rsid w:val="00E71FF8"/>
    <w:rsid w:val="00E731E2"/>
    <w:rsid w:val="00E80984"/>
    <w:rsid w:val="00E81D96"/>
    <w:rsid w:val="00EB39AF"/>
    <w:rsid w:val="00EB580C"/>
    <w:rsid w:val="00EC618D"/>
    <w:rsid w:val="00ED59DB"/>
    <w:rsid w:val="00ED6F17"/>
    <w:rsid w:val="00F24D3D"/>
    <w:rsid w:val="00F3624B"/>
    <w:rsid w:val="00F505E0"/>
    <w:rsid w:val="00F75758"/>
    <w:rsid w:val="00F978D3"/>
    <w:rsid w:val="00FA096C"/>
    <w:rsid w:val="00FB1B73"/>
    <w:rsid w:val="00FB379F"/>
    <w:rsid w:val="00FB3EC7"/>
    <w:rsid w:val="00FB4E00"/>
    <w:rsid w:val="00FC3C66"/>
    <w:rsid w:val="00FC782D"/>
    <w:rsid w:val="00FD2F1D"/>
    <w:rsid w:val="00FD56D2"/>
    <w:rsid w:val="00FD71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5BE12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51d223e9-9f2e-42e1-9f49-721ef252fc96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B5ED6A-D6BC-49A4-BA60-DABF56F99C5D}"/>
</file>

<file path=customXml/itemProps2.xml><?xml version="1.0" encoding="utf-8"?>
<ds:datastoreItem xmlns:ds="http://schemas.openxmlformats.org/officeDocument/2006/customXml" ds:itemID="{1419B1BC-F59E-4A4F-A472-73F89350425D}"/>
</file>

<file path=customXml/itemProps3.xml><?xml version="1.0" encoding="utf-8"?>
<ds:datastoreItem xmlns:ds="http://schemas.openxmlformats.org/officeDocument/2006/customXml" ds:itemID="{3AA82138-F65A-46C4-AFBE-A9DCE7729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175</cp:revision>
  <cp:lastPrinted>2024-08-05T11:38:00Z</cp:lastPrinted>
  <dcterms:created xsi:type="dcterms:W3CDTF">2024-07-03T11:55:00Z</dcterms:created>
  <dcterms:modified xsi:type="dcterms:W3CDTF">2024-08-05T11:44:00Z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